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1"/>
        </w:rPr>
        <w:t xml:space="preserve">במלחמה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אין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מנצחים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מתפללים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הלינגר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המערכתית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תשובתו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המתנגד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". "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הצדדים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לחלקים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הכרה</w:t>
      </w:r>
      <w:r w:rsidDel="00000000" w:rsidR="00000000" w:rsidRPr="00000000">
        <w:rPr>
          <w:rtl w:val="1"/>
        </w:rPr>
        <w:t xml:space="preserve">". 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הקורבנות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ומתאבל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פילוסופיות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ולחוות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ורגשותינו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מערכתית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וקולקטיבית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מתבצעת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מתכנסת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מיומנת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המשפחתית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מאפשרים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המשתתף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לרקוד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מפגשים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מפגשים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וכנסים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מזמינים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ופיוס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ן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מנדל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מטפלת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הילרית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מוסמכת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ומדריכה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0528802386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rPr>
          <w:color w:val="1155cc"/>
          <w:u w:val="singl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https://mayamichal-sfc.com/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rPr>
          <w:color w:val="1155cc"/>
          <w:u w:val="singl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https://www.mayamichal-healing-therapy.com/#page-top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mayamichal-sfc.com/" TargetMode="External"/><Relationship Id="rId7" Type="http://schemas.openxmlformats.org/officeDocument/2006/relationships/hyperlink" Target="https://www.mayamichal-healing-therapy.com/#page-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